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Liberation Sans" w:hAnsi="Liberation Sans"/>
          <w:b/>
          <w:bCs/>
        </w:rPr>
        <w:t>“</w:t>
      </w:r>
      <w:r>
        <w:rPr>
          <w:rFonts w:ascii="Liberation Sans" w:hAnsi="Liberation Sans"/>
          <w:b/>
          <w:bCs/>
        </w:rPr>
        <w:t>TEMPLATES” HTML (USO INTERNO SECRETARIA)</w:t>
      </w:r>
    </w:p>
    <w:p>
      <w:pPr>
        <w:pStyle w:val="Normal"/>
        <w:rPr>
          <w:rFonts w:ascii="Liberation Sans" w:hAnsi="Liberation Sans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bookmarkStart w:id="0" w:name="__DdeLink__129_622147043"/>
      <w:r>
        <w:rPr>
          <w:rFonts w:ascii="Liberation Sans" w:hAnsi="Liberation Sans"/>
          <w:b w:val="false"/>
          <w:bCs w:val="false"/>
        </w:rPr>
        <w:t>Exemplo de notas para divulgação nos “</w:t>
      </w:r>
      <w:r>
        <w:rPr>
          <w:rFonts w:ascii="Liberation Sans" w:hAnsi="Liberation Sans"/>
          <w:b w:val="false"/>
          <w:bCs w:val="false"/>
        </w:rPr>
        <w:t>INFORMES DO PPGB</w:t>
      </w:r>
      <w:r>
        <w:rPr>
          <w:rFonts w:ascii="Liberation Sans" w:hAnsi="Liberation Sans"/>
          <w:b w:val="false"/>
          <w:bCs w:val="false"/>
        </w:rPr>
        <w:t>”</w:t>
      </w:r>
      <w:bookmarkEnd w:id="0"/>
      <w:r>
        <w:rPr>
          <w:rFonts w:ascii="Liberation Sans" w:hAnsi="Liberation Sans"/>
          <w:b w:val="false"/>
          <w:bCs w:val="false"/>
        </w:rPr>
        <w:t xml:space="preserve">. Texto em </w:t>
      </w:r>
      <w:r>
        <w:rPr>
          <w:rFonts w:ascii="Liberation Sans" w:hAnsi="Liberation Sans"/>
          <w:b/>
          <w:bCs/>
          <w:color w:val="CE181E"/>
        </w:rPr>
        <w:t>vermelho</w:t>
      </w:r>
      <w:r>
        <w:rPr>
          <w:rFonts w:ascii="Liberation Sans" w:hAnsi="Liberation Sans"/>
          <w:b w:val="false"/>
          <w:bCs w:val="false"/>
        </w:rPr>
        <w:t xml:space="preserve"> corresponde a campo para atualização conforme o tipo de nota a ser divulgada.</w:t>
      </w:r>
    </w:p>
    <w:p>
      <w:pPr>
        <w:pStyle w:val="Normal"/>
        <w:rPr>
          <w:rFonts w:ascii="Liberation Sans" w:hAnsi="Liberation Sans"/>
          <w:b/>
          <w:b/>
          <w:bCs/>
        </w:rPr>
      </w:pPr>
      <w:r>
        <w:rPr/>
      </w:r>
    </w:p>
    <w:p>
      <w:pPr>
        <w:pStyle w:val="Normal"/>
        <w:rPr>
          <w:rFonts w:ascii="Liberation Sans" w:hAnsi="Liberation Sans"/>
          <w:b/>
          <w:b/>
          <w:bCs/>
        </w:rPr>
      </w:pPr>
      <w:r>
        <w:rPr/>
      </w:r>
    </w:p>
    <w:p>
      <w:pPr>
        <w:pStyle w:val="Normal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SEMINÁRIOS DO PPG-BIOINFO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lang w:val="pt-BR"/>
        </w:rPr>
        <w:t>&lt;b&gt;Título: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Perfis de atividade de regulon: inferência e aplicações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lang w:val="pt-BR"/>
        </w:rPr>
        <w:t>&lt;b&gt;Palestreante: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Mestranda Clarice dos Santos Groeneveld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&lt;b&gt;Orientador: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Prof. Dr. Mauro A. A. Castro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lang w:val="pt-BR"/>
        </w:rPr>
        <w:t>&lt;b&gt;Data/hora: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Quinta-Feira (08/11/2018), 9:30h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&lt;b&gt;Local: &lt;/b&gt;Auditório Bloco A, Setor de Educação Profissional e Tecnológica (SEPT)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 xml:space="preserve">SESSÃO DE </w:t>
      </w:r>
      <w:bookmarkStart w:id="1" w:name="__DdeLink__90_4161787432"/>
      <w:r>
        <w:rPr>
          <w:rFonts w:ascii="Liberation Sans" w:hAnsi="Liberation Sans"/>
          <w:b/>
          <w:bCs/>
        </w:rPr>
        <w:t>REFERATAS</w:t>
      </w:r>
      <w:bookmarkEnd w:id="1"/>
    </w:p>
    <w:p>
      <w:pPr>
        <w:pStyle w:val="Normal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&lt;b&gt;Título: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Serviço de representações vetoriais de sequências biológicas disponibilizado em ambiente web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&lt;b&gt;Palestreante: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Mestrando Alexandre Gori de Castilho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&lt;b&gt;Orientador: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Profa. Dra. Jeroniza Nunes Marchaukoski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&lt;b&gt;Data/hora: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Quinta-Feira (22/11/2018), 9:30h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&lt;b&gt;Local: &lt;/b&gt;Auditório Bloco A, Setor de Educação Profissional e Tecnológica (SEPT)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&lt;b&gt;Título: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Integrative analysis reveals disrupted pathways regulated by microRNAs in cancer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&lt;b&gt;Palestreante: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Mestrando Raphael Ligmanovski Carvalho dos Santos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&lt;b&gt;Orientador: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Prof. Dr. Emanuel Maltempi de Souza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&lt;b&gt;Data/hora: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Quinta-Feira (22/11/2018), 9:30h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&lt;b&gt;Local: &lt;/b&gt;Auditório Bloco A, Setor de Educação Profissional e Tecnológica (SEPT)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bookmarkStart w:id="2" w:name="__DdeLink__136_4285612991"/>
      <w:r>
        <w:rPr>
          <w:rFonts w:ascii="Liberation Sans" w:hAnsi="Liberation Sans"/>
          <w:b w:val="false"/>
          <w:bCs w:val="false"/>
          <w:lang w:val="pt-BR"/>
        </w:rPr>
        <w:t>&lt;/div&gt;</w:t>
      </w:r>
      <w:bookmarkEnd w:id="2"/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/>
          <w:b/>
          <w:bCs/>
          <w:lang w:val="pt-BR"/>
        </w:rPr>
      </w:pPr>
      <w:r>
        <w:rPr>
          <w:rFonts w:ascii="Liberation Sans" w:hAnsi="Liberation Sans"/>
          <w:b/>
          <w:bCs/>
          <w:lang w:val="pt-BR"/>
        </w:rPr>
        <w:t>DEFESA DE MESTRADO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Convidamos toda comunidade acadêmica para a defesa da dissertação de mestrado de &lt;b&gt;</w:t>
      </w:r>
      <w:r>
        <w:rPr>
          <w:rFonts w:ascii="Liberation Sans" w:hAnsi="Liberation Sans"/>
          <w:b w:val="false"/>
          <w:bCs w:val="false"/>
          <w:color w:val="ED1C24"/>
          <w:lang w:val="pt-BR"/>
        </w:rPr>
        <w:t>Janynne Stephanie de Oliveira Palheta</w:t>
      </w:r>
      <w:r>
        <w:rPr>
          <w:rFonts w:ascii="Liberation Sans" w:hAnsi="Liberation Sans"/>
          <w:b w:val="false"/>
          <w:bCs w:val="false"/>
          <w:lang w:val="pt-BR"/>
        </w:rPr>
        <w:t>&lt;/b&gt; intitulada &lt;i&gt;</w:t>
      </w:r>
      <w:r>
        <w:rPr>
          <w:rFonts w:ascii="Liberation Sans" w:hAnsi="Liberation Sans"/>
          <w:b w:val="false"/>
          <w:bCs w:val="false"/>
          <w:color w:val="ED1C24"/>
          <w:lang w:val="pt-BR"/>
        </w:rPr>
        <w:t>Análise de sequências de DNA Metagenômico de solos da Floresta Atlântica Paranaense: Implicações ecológicas e biotecnológicas.</w:t>
      </w:r>
      <w:r>
        <w:rPr>
          <w:rFonts w:ascii="Liberation Sans" w:hAnsi="Liberation Sans"/>
          <w:b w:val="false"/>
          <w:bCs w:val="false"/>
          <w:lang w:val="pt-BR"/>
        </w:rPr>
        <w:t>&lt;/i&gt;&lt;br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&lt;b&gt;Orientador: &lt;/b&gt;</w:t>
      </w:r>
      <w:r>
        <w:rPr>
          <w:rFonts w:ascii="Liberation Sans" w:hAnsi="Liberation Sans"/>
          <w:b w:val="false"/>
          <w:bCs w:val="false"/>
          <w:color w:val="ED1C24"/>
          <w:lang w:val="pt-BR"/>
        </w:rPr>
        <w:t>Prof. Dr. Helisson Faoro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&lt;b&gt;Data/hora: &lt;/b&gt;</w:t>
      </w:r>
      <w:r>
        <w:rPr>
          <w:rFonts w:ascii="Liberation Sans" w:hAnsi="Liberation Sans"/>
          <w:b w:val="false"/>
          <w:bCs w:val="false"/>
          <w:color w:val="ED1C24"/>
          <w:lang w:val="pt-BR"/>
        </w:rPr>
        <w:t>Sexta-Feira (24/02/2017), 9:30h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&lt;b&gt;Local: &lt;/b&gt;Auditório Bloco A, Setor de Educação Profissional e Tecnológica (SEPT)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bookmarkStart w:id="3" w:name="__DdeLink__93_1155980879"/>
      <w:r>
        <w:rPr>
          <w:rFonts w:ascii="Liberation Sans" w:hAnsi="Liberation Sans"/>
          <w:b w:val="false"/>
          <w:bCs w:val="false"/>
          <w:lang w:val="pt-BR"/>
        </w:rPr>
        <w:t>&lt;/div&gt;</w:t>
      </w:r>
      <w:bookmarkEnd w:id="3"/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/>
      </w:pPr>
      <w:r>
        <w:rPr>
          <w:rFonts w:ascii="Liberation Sans" w:hAnsi="Liberation Sans"/>
          <w:b/>
          <w:bCs/>
          <w:lang w:val="pt-BR"/>
        </w:rPr>
        <w:t>DEFESAS DE MESTRADO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Convidamos toda comunidade acadêmica para as defesas das dissertações de mestrado de: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&lt;br /&gt;&lt;br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Aruana Fagundes Fiuza Hansel Frose</w:t>
      </w:r>
      <w:r>
        <w:rPr>
          <w:rFonts w:ascii="Liberation Sans" w:hAnsi="Liberation Sans"/>
          <w:b w:val="false"/>
          <w:bCs w:val="false"/>
          <w:lang w:val="pt-BR"/>
        </w:rPr>
        <w:t>&lt;/b&gt; intitulada &lt;i&gt;I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dentificação de variantes de splicing alternativo de RNAs não codificadores no transcriptoma de carcinoma cervical de células escamosas e adenocarcinoma cervical.</w:t>
      </w:r>
      <w:r>
        <w:rPr>
          <w:rFonts w:ascii="Liberation Sans" w:hAnsi="Liberation Sans"/>
          <w:b w:val="false"/>
          <w:bCs w:val="false"/>
          <w:lang w:val="pt-BR"/>
        </w:rPr>
        <w:t>&lt;/i&gt;&lt;br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&lt;b&gt;Orientador: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Dr. Fábio Passetti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&lt;b&gt;Data/hora: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Terça-Feira (18/02/2020), 9:00h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&lt;b&gt;Local: &lt;/b&gt;Sala A13 Bloco A, Setor de Educação Profissional e Tecnológica (SEPT)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&lt;br /&gt;&lt;br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Vinícius da Silva Coutinho Parreira</w:t>
      </w:r>
      <w:r>
        <w:rPr>
          <w:rFonts w:ascii="Liberation Sans" w:hAnsi="Liberation Sans"/>
          <w:b w:val="false"/>
          <w:bCs w:val="false"/>
          <w:lang w:val="pt-BR"/>
        </w:rPr>
        <w:t>&lt;/b&gt; intitulada &lt;i&gt;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Identificação de variantes de splicing alternativo suscetíveis a degradação pela via NMD por uma abordagem de Bioinformática.</w:t>
      </w:r>
      <w:r>
        <w:rPr>
          <w:rFonts w:ascii="Liberation Sans" w:hAnsi="Liberation Sans"/>
          <w:b w:val="false"/>
          <w:bCs w:val="false"/>
          <w:lang w:val="pt-BR"/>
        </w:rPr>
        <w:t>&lt;/i&gt;&lt;br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&lt;b&gt;Orientador: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Dr. Fábio Passetti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&lt;b&gt;Data/hora: &lt;/b&gt;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Quinta-Feira (20/02/2020), 14:00h</w:t>
      </w:r>
      <w:r>
        <w:rPr>
          <w:rFonts w:ascii="Liberation Sans" w:hAnsi="Liberation Sans"/>
          <w:b w:val="false"/>
          <w:bCs w:val="false"/>
          <w:lang w:val="pt-BR"/>
        </w:rPr>
        <w:t>&lt;br /&gt;</w:t>
      </w:r>
    </w:p>
    <w:p>
      <w:pPr>
        <w:pStyle w:val="Normal"/>
        <w:rPr/>
      </w:pPr>
      <w:r>
        <w:rPr>
          <w:rFonts w:ascii="Liberation Sans" w:hAnsi="Liberation Sans"/>
          <w:b w:val="false"/>
          <w:bCs w:val="false"/>
          <w:lang w:val="pt-BR"/>
        </w:rPr>
        <w:t>&lt;b&gt;Local: &lt;/b&gt;Sala A13 Bloco A, Setor de Educação Profissional e Tecnológica (SEPT)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 xml:space="preserve">MATRÍCULAS ABERTAS - </w:t>
      </w:r>
      <w:r>
        <w:rPr>
          <w:rFonts w:ascii="Liberation Sans" w:hAnsi="Liberation Sans"/>
          <w:b/>
          <w:bCs/>
          <w:color w:val="ED1C24"/>
        </w:rPr>
        <w:t>LINGUAGEM DE PROGRAMAÇÃO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color w:val="ED1C24"/>
          <w:lang w:val="pt-BR"/>
        </w:rPr>
      </w:pPr>
      <w:r>
        <w:rPr>
          <w:rFonts w:ascii="Liberation Sans" w:hAnsi="Liberation Sans"/>
          <w:b w:val="false"/>
          <w:bCs w:val="false"/>
          <w:color w:val="CE181E"/>
          <w:lang w:val="pt-BR"/>
        </w:rPr>
        <w:t>Comunicamos que estão abertas as inscrições para a disciplina "TBI-711 Linguagem de Programação" (4 créditos). Será ministrada com enfoque em linguagem R e estudos de caso na área de Bioinformática. Maiores informações pelo fone (41) 3361-4906 ou pelo e-mail: bioinfocoord@gmail.com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 xml:space="preserve">MATRÍCULAS ABERTAS - </w:t>
      </w:r>
      <w:r>
        <w:rPr>
          <w:rFonts w:ascii="Liberation Sans" w:hAnsi="Liberation Sans"/>
          <w:b/>
          <w:bCs/>
          <w:color w:val="ED1C24"/>
        </w:rPr>
        <w:t>PRINCÍPIOS DE BIOLOGIA MOLECULAR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color w:val="ED1C24"/>
          <w:lang w:val="pt-BR"/>
        </w:rPr>
      </w:pPr>
      <w:r>
        <w:rPr>
          <w:rFonts w:ascii="Liberation Sans" w:hAnsi="Liberation Sans"/>
          <w:b w:val="false"/>
          <w:bCs w:val="false"/>
          <w:color w:val="CE181E"/>
          <w:lang w:val="pt-BR"/>
        </w:rPr>
        <w:t>Comunicamos que estão abertas as inscrições para a disciplina "TBI-712 Princípios de Biologia Molecular" (4 créditos). Será ministrada no período de 10/04/2017 a 28/04/2017 pela Profª Drª Maria Berenice Reynaud Steffens. Maiores informações pelo fone (41) 3361-4906 ou pelo e-mail: bioinfocoord@gmail.com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/>
      </w:pPr>
      <w:r>
        <w:rPr>
          <w:rFonts w:ascii="Liberation Sans" w:hAnsi="Liberation Sans"/>
          <w:b/>
          <w:bCs/>
          <w:lang w:val="pt-BR"/>
        </w:rPr>
        <w:t xml:space="preserve">PROCESSO SELETIVO </w:t>
      </w:r>
      <w:r>
        <w:rPr>
          <w:rFonts w:ascii="Liberation Sans" w:hAnsi="Liberation Sans"/>
          <w:b/>
          <w:bCs/>
          <w:color w:val="CE181E"/>
          <w:lang w:val="pt-BR"/>
        </w:rPr>
        <w:t>2018/02</w:t>
      </w:r>
      <w:r>
        <w:rPr>
          <w:rFonts w:ascii="Liberation Sans" w:hAnsi="Liberation Sans"/>
          <w:b/>
          <w:bCs/>
          <w:lang w:val="pt-BR"/>
        </w:rPr>
        <w:t xml:space="preserve"> - MESTRADO EM BIOINFORMÁTICA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color w:val="CE181E"/>
        </w:rPr>
      </w:pPr>
      <w:r>
        <w:rPr>
          <w:rFonts w:ascii="Liberation Sans" w:hAnsi="Liberation Sans"/>
          <w:b w:val="false"/>
          <w:bCs w:val="false"/>
          <w:color w:val="CE181E"/>
          <w:lang w:val="pt-BR"/>
        </w:rPr>
        <w:t xml:space="preserve">Comunicamos que estão abertas as inscrições para o Processo Seletivo do Mestrado em Bioinformática até o dia 06/12/2018. Para mais informações visite a página </w:t>
      </w:r>
    </w:p>
    <w:p>
      <w:pPr>
        <w:pStyle w:val="Normal"/>
        <w:rPr>
          <w:color w:val="CE181E"/>
        </w:rPr>
      </w:pPr>
      <w:r>
        <w:rPr>
          <w:rFonts w:ascii="Liberation Sans" w:hAnsi="Liberation Sans"/>
          <w:b w:val="false"/>
          <w:bCs w:val="false"/>
          <w:color w:val="CE181E"/>
          <w:lang w:val="pt-BR"/>
        </w:rPr>
        <w:t>&lt;a href='http://www.bioinfo.ufpr.br/application.html' target='_blank'&gt;http://www.bioinfo.ufpr.br/application.html&lt;/a&gt;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</w:r>
    </w:p>
    <w:p>
      <w:pPr>
        <w:pStyle w:val="Normal"/>
        <w:rPr>
          <w:rFonts w:ascii="Liberation Sans" w:hAnsi="Liberation Sans"/>
          <w:b/>
          <w:b/>
          <w:bCs/>
          <w:lang w:val="pt-BR"/>
        </w:rPr>
      </w:pPr>
      <w:r>
        <w:rPr>
          <w:rFonts w:ascii="Liberation Sans" w:hAnsi="Liberation Sans"/>
          <w:b/>
          <w:bCs/>
          <w:lang w:val="pt-BR"/>
        </w:rPr>
        <w:t xml:space="preserve">INÍCIO DAS AULAS - </w:t>
      </w:r>
      <w:r>
        <w:rPr>
          <w:rFonts w:ascii="Liberation Sans" w:hAnsi="Liberation Sans"/>
          <w:b/>
          <w:bCs/>
          <w:color w:val="CE181E"/>
          <w:lang w:val="pt-BR"/>
        </w:rPr>
        <w:t>TURMA 2017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&lt;div id="pt"&gt;</w:t>
      </w:r>
    </w:p>
    <w:p>
      <w:pPr>
        <w:pStyle w:val="Normal"/>
        <w:rPr>
          <w:rFonts w:ascii="Liberation Sans" w:hAnsi="Liberation Sans"/>
          <w:color w:val="ED1C24"/>
          <w:lang w:val="pt-BR"/>
        </w:rPr>
      </w:pPr>
      <w:r>
        <w:rPr>
          <w:rFonts w:ascii="Liberation Sans" w:hAnsi="Liberation Sans"/>
          <w:color w:val="CE181E"/>
          <w:lang w:val="pt-BR"/>
        </w:rPr>
        <w:t xml:space="preserve">Lembramos toda comunidade acadêmica que as disciplinas do Mestrado em Bioinformática estão prestes a iniciar. Na próxima quarta-feira, 29/03/2017, inicia a primeira disciplina: Fundamentos de Bioquímica: Biomoléculas Estrutural e Metabólica. Horário: das 08:30 às 11:30. Sala: A13 do SEPT. </w:t>
      </w:r>
      <w:r>
        <w:rPr>
          <w:rFonts w:ascii="Liberation Sans" w:hAnsi="Liberation Sans"/>
          <w:b w:val="false"/>
          <w:bCs w:val="false"/>
          <w:color w:val="CE181E"/>
          <w:lang w:val="pt-BR"/>
        </w:rPr>
        <w:t>Maiores informações pelo fone (41) 3361-4906 ou pelo e-mail: bioinfocoord@gmail.com</w:t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>
          <w:rFonts w:ascii="Liberation Sans" w:hAnsi="Liberation Sans"/>
          <w:b w:val="false"/>
          <w:bCs w:val="false"/>
          <w:lang w:val="pt-BR"/>
        </w:rPr>
        <w:t>&lt;/div&gt;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ans" w:hAnsi="Liberation Sans"/>
          <w:b w:val="false"/>
          <w:b w:val="false"/>
          <w:bCs w:val="false"/>
          <w:lang w:val="pt-BR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29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rFonts w:ascii="Liberation Serif" w:hAnsi="Liberation Serif" w:eastAsia="AR PL SungtiL GB" w:cs="Lohit Devanagari"/>
      <w:b/>
      <w:bCs/>
      <w:sz w:val="28"/>
      <w:szCs w:val="2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LibreOffice/6.0.7.3$Linux_X86_64 LibreOffice_project/00m0$Build-3</Application>
  <Pages>3</Pages>
  <Words>559</Words>
  <Characters>3863</Characters>
  <CharactersWithSpaces>4355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2018-11-09T22:22:18Z</dcterms:created>
  <dc:creator/>
  <dc:description/>
  <dc:language>pt-BR</dc:language>
  <cp:lastModifiedBy>Mauro Castro</cp:lastModifiedBy>
  <dcterms:modified xsi:type="dcterms:W3CDTF">2020-04-18T20:10:39Z</dcterms:modified>
  <cp:revision>58</cp:revision>
  <dc:subject/>
  <dc:title/>
</cp:coreProperties>
</file>